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D1A49">
        <w:rPr>
          <w:rFonts w:ascii="Corbel" w:hAnsi="Corbel"/>
          <w:i/>
          <w:smallCaps/>
          <w:sz w:val="24"/>
          <w:szCs w:val="24"/>
        </w:rPr>
        <w:t>2019/202</w:t>
      </w:r>
      <w:r w:rsidR="00647BA0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D1A49">
        <w:rPr>
          <w:rFonts w:ascii="Corbel" w:hAnsi="Corbel"/>
          <w:sz w:val="20"/>
          <w:szCs w:val="20"/>
        </w:rPr>
        <w:t>2019/2020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643EF" w:rsidRDefault="008B41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3EF">
              <w:rPr>
                <w:rFonts w:ascii="Corbel" w:hAnsi="Corbel"/>
                <w:b w:val="0"/>
                <w:color w:val="auto"/>
                <w:sz w:val="24"/>
                <w:szCs w:val="24"/>
              </w:rPr>
              <w:t>Antropologia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03D40" w:rsidP="004D1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03D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8B41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8B4131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B41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B41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8B41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semestr </w:t>
            </w:r>
            <w:r w:rsidR="008B4131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643EF" w:rsidP="008B41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165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</w:t>
            </w:r>
            <w:r w:rsidR="004D1A49"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EE3A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Rębisz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E6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50E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50E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87F6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Pr="006643EF" w:rsidRDefault="006643EF" w:rsidP="00687F67">
      <w:pPr>
        <w:rPr>
          <w:rFonts w:ascii="Corbel" w:hAnsi="Corbel"/>
        </w:rPr>
      </w:pPr>
      <w:r>
        <w:rPr>
          <w:rFonts w:ascii="Corbel" w:hAnsi="Corbel"/>
        </w:rPr>
        <w:t>Zaliczenie 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C2170" w:rsidRDefault="00647BA0" w:rsidP="00687F6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Z uwagi na interdyscyplinarny charakter przedmiotu wymagana jest znajomość podstaw socj</w:t>
            </w:r>
            <w:r w:rsidRPr="004C2170">
              <w:rPr>
                <w:rFonts w:ascii="Corbel" w:hAnsi="Corbel"/>
                <w:sz w:val="24"/>
                <w:szCs w:val="24"/>
              </w:rPr>
              <w:t>o</w:t>
            </w:r>
            <w:r w:rsidRPr="004C2170">
              <w:rPr>
                <w:rFonts w:ascii="Corbel" w:hAnsi="Corbel"/>
                <w:sz w:val="24"/>
                <w:szCs w:val="24"/>
              </w:rPr>
              <w:t>logii, pedagogiki ogólnej, filozofii, historii oraz podstawowych zagadnień z zakresu  przemian społecznych i cywilizacyjnych we współczesnym świecie.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647BA0" w:rsidRDefault="00647BA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47BA0" w:rsidRPr="009C54AE" w:rsidTr="0000181C">
        <w:tc>
          <w:tcPr>
            <w:tcW w:w="851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>zapoznanie studentów z głównym instrumen</w:t>
            </w:r>
            <w:r w:rsidR="004C2170">
              <w:rPr>
                <w:rFonts w:ascii="Corbel" w:hAnsi="Corbel" w:cs="Calibri"/>
                <w:b w:val="0"/>
                <w:sz w:val="24"/>
                <w:szCs w:val="24"/>
              </w:rPr>
              <w:t xml:space="preserve">tarium pojęciowym antropologii </w:t>
            </w: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>(w tym antropologii kultury), jej podstawowymi teoriami i osiągnięciami</w:t>
            </w:r>
          </w:p>
        </w:tc>
      </w:tr>
      <w:tr w:rsidR="00647BA0" w:rsidRPr="009C54AE" w:rsidTr="0000181C">
        <w:tc>
          <w:tcPr>
            <w:tcW w:w="851" w:type="dxa"/>
            <w:vAlign w:val="center"/>
          </w:tcPr>
          <w:p w:rsidR="00647BA0" w:rsidRPr="004C2170" w:rsidRDefault="00647BA0" w:rsidP="0000181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>wskazanie na rolę człowieka w tworzeniu i użytkowaniu kultury oraz wpływie kultury na jego życie</w:t>
            </w:r>
          </w:p>
        </w:tc>
      </w:tr>
      <w:tr w:rsidR="00647BA0" w:rsidRPr="009C54AE" w:rsidTr="0000181C">
        <w:tc>
          <w:tcPr>
            <w:tcW w:w="851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>zachęcenie słuchaczy do przyjmowania postaw otwartości na inne kultury i społecze</w:t>
            </w:r>
            <w:r w:rsidRPr="004C2170">
              <w:rPr>
                <w:rFonts w:ascii="Corbel" w:hAnsi="Corbel"/>
                <w:b w:val="0"/>
                <w:sz w:val="24"/>
                <w:szCs w:val="24"/>
              </w:rPr>
              <w:t>ń</w:t>
            </w:r>
            <w:r w:rsidRPr="004C2170">
              <w:rPr>
                <w:rFonts w:ascii="Corbel" w:hAnsi="Corbel"/>
                <w:b w:val="0"/>
                <w:sz w:val="24"/>
                <w:szCs w:val="24"/>
              </w:rPr>
              <w:t>stwa, a także docenienia i troski  o spuściznę kulturową swojego regionu</w:t>
            </w: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 xml:space="preserve"> </w:t>
            </w:r>
          </w:p>
        </w:tc>
      </w:tr>
      <w:tr w:rsidR="00647BA0" w:rsidRPr="009C54AE" w:rsidTr="0000181C">
        <w:tc>
          <w:tcPr>
            <w:tcW w:w="851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 xml:space="preserve">zachęcenie studentów do </w:t>
            </w:r>
            <w:r w:rsidRPr="004C2170">
              <w:rPr>
                <w:rFonts w:ascii="Corbel" w:hAnsi="Corbel"/>
                <w:b w:val="0"/>
                <w:sz w:val="24"/>
                <w:szCs w:val="24"/>
              </w:rPr>
              <w:t>podejmowania dyskusji o procesach społecznych i cywiliz</w:t>
            </w:r>
            <w:r w:rsidRPr="004C2170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4C2170">
              <w:rPr>
                <w:rFonts w:ascii="Corbel" w:hAnsi="Corbel"/>
                <w:b w:val="0"/>
                <w:sz w:val="24"/>
                <w:szCs w:val="24"/>
              </w:rPr>
              <w:t>cyjnych, które są konsekwencją oddziaływania kultury, a także poszukiwania przyczyn i kierunków zachodzących zmian cywilizacyjnych, w tym, w swoim środowisku lokalnym</w:t>
            </w:r>
          </w:p>
        </w:tc>
      </w:tr>
    </w:tbl>
    <w:p w:rsidR="00647BA0" w:rsidRPr="009C54AE" w:rsidRDefault="00647BA0" w:rsidP="00647BA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47BA0" w:rsidRDefault="00647BA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3240B9">
        <w:tc>
          <w:tcPr>
            <w:tcW w:w="1701" w:type="dxa"/>
            <w:shd w:val="clear" w:color="auto" w:fill="FFFFFF" w:themeFill="background1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C2170">
        <w:tc>
          <w:tcPr>
            <w:tcW w:w="1701" w:type="dxa"/>
            <w:shd w:val="clear" w:color="auto" w:fill="FFFFFF" w:themeFill="background1"/>
          </w:tcPr>
          <w:p w:rsidR="0085747A" w:rsidRPr="004C217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217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="00BC782D" w:rsidRPr="004C2170" w:rsidRDefault="00184F3C" w:rsidP="00302B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Student </w:t>
            </w:r>
            <w:r w:rsidR="00BA5BA4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scharakteryzuje z perspektywy </w:t>
            </w:r>
            <w:r w:rsidR="00550E4E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antropologiczne</w:t>
            </w:r>
            <w:r w:rsidR="00BA5BA4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j funkcje i rolę kultury </w:t>
            </w:r>
            <w:r w:rsidR="00550E4E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w życiu</w:t>
            </w:r>
            <w:r w:rsidR="00BA5BA4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jednostki i </w:t>
            </w:r>
            <w:r w:rsidR="00550E4E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społeczeństw</w:t>
            </w:r>
            <w:r w:rsidR="00FD29C1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, w</w:t>
            </w:r>
            <w:r w:rsidR="00FD29C1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y</w:t>
            </w:r>
            <w:r w:rsidR="00FD29C1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jaśni z punktu widzenia antropologii kultury źródła neg</w:t>
            </w:r>
            <w:r w:rsidR="00FD29C1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a</w:t>
            </w:r>
            <w:r w:rsidR="00FD29C1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tywnych postaw wobec innego</w:t>
            </w:r>
            <w:r w:rsidR="00356ABA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/inności ,</w:t>
            </w:r>
            <w:r w:rsidR="00FD29C1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ale także </w:t>
            </w:r>
            <w:r w:rsidR="00356ABA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wskaże na pożądane działania</w:t>
            </w:r>
            <w:r w:rsidR="00302BCD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,</w:t>
            </w:r>
            <w:r w:rsidR="00356ABA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na rzecz wychowania jako spotk</w:t>
            </w:r>
            <w:r w:rsidR="00356ABA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a</w:t>
            </w:r>
            <w:r w:rsidR="00356ABA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nia w dialogu, wychowania do odpowiedzialnej wolności oraz społeczeństwa wielokulturoweg</w:t>
            </w:r>
            <w:r w:rsidR="00302BCD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o.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550E4E" w:rsidRPr="004C2170" w:rsidRDefault="00550E4E" w:rsidP="004C217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PPiW.W01</w:t>
            </w:r>
          </w:p>
          <w:p w:rsidR="0085747A" w:rsidRPr="004C2170" w:rsidRDefault="0085747A" w:rsidP="004C21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4C2170">
        <w:tc>
          <w:tcPr>
            <w:tcW w:w="1701" w:type="dxa"/>
            <w:shd w:val="clear" w:color="auto" w:fill="FFFFFF" w:themeFill="background1"/>
          </w:tcPr>
          <w:p w:rsidR="0085747A" w:rsidRPr="004C217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="00BC782D" w:rsidRPr="004C2170" w:rsidRDefault="00BC782D" w:rsidP="00FD29C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Student przeanalizuje i zinterpretuje zachowania, tak wł</w:t>
            </w:r>
            <w:r w:rsidRPr="004C2170">
              <w:rPr>
                <w:rFonts w:ascii="Corbel" w:hAnsi="Corbel"/>
                <w:sz w:val="24"/>
                <w:szCs w:val="24"/>
              </w:rPr>
              <w:t>a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sne, jak i innych, w kontekście powszechnie przyjętych 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 xml:space="preserve">wzorców kulturowych opartych o </w:t>
            </w:r>
            <w:r w:rsidRPr="004C2170">
              <w:rPr>
                <w:rFonts w:ascii="Corbel" w:hAnsi="Corbel"/>
                <w:sz w:val="24"/>
                <w:szCs w:val="24"/>
              </w:rPr>
              <w:t>zasad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 xml:space="preserve">y, </w:t>
            </w:r>
            <w:r w:rsidRPr="004C2170">
              <w:rPr>
                <w:rFonts w:ascii="Corbel" w:hAnsi="Corbel"/>
                <w:sz w:val="24"/>
                <w:szCs w:val="24"/>
              </w:rPr>
              <w:t>norm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>y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etyczn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>e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 xml:space="preserve"> i wartości </w:t>
            </w:r>
            <w:r w:rsidRPr="004C2170">
              <w:rPr>
                <w:rFonts w:ascii="Corbel" w:hAnsi="Corbel"/>
                <w:sz w:val="24"/>
                <w:szCs w:val="24"/>
              </w:rPr>
              <w:t>wy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>pływające z  postawy humanistycznej, jako cel</w:t>
            </w:r>
            <w:r w:rsidR="008C758D" w:rsidRPr="004C2170">
              <w:rPr>
                <w:rFonts w:ascii="Corbel" w:hAnsi="Corbel"/>
                <w:sz w:val="24"/>
                <w:szCs w:val="24"/>
              </w:rPr>
              <w:t>u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 xml:space="preserve"> wychowania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8C758D" w:rsidRPr="004C2170">
              <w:rPr>
                <w:rFonts w:ascii="Corbel" w:hAnsi="Corbel"/>
                <w:sz w:val="24"/>
                <w:szCs w:val="24"/>
              </w:rPr>
              <w:t>pedagogiki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, formułując jednocześnie wnioski i wskazując obszary wymagające zmian </w:t>
            </w:r>
            <w:r w:rsidR="00FD29C1" w:rsidRPr="004C2170">
              <w:rPr>
                <w:rFonts w:ascii="Corbel" w:hAnsi="Corbel"/>
                <w:sz w:val="24"/>
                <w:szCs w:val="24"/>
              </w:rPr>
              <w:t>oraz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działań na rzecz własnego rozwoju i rozwoju innych uczestników życia sp</w:t>
            </w:r>
            <w:r w:rsidRPr="004C2170">
              <w:rPr>
                <w:rFonts w:ascii="Corbel" w:hAnsi="Corbel"/>
                <w:sz w:val="24"/>
                <w:szCs w:val="24"/>
              </w:rPr>
              <w:t>o</w:t>
            </w:r>
            <w:r w:rsidRPr="004C2170">
              <w:rPr>
                <w:rFonts w:ascii="Corbel" w:hAnsi="Corbel"/>
                <w:sz w:val="24"/>
                <w:szCs w:val="24"/>
              </w:rPr>
              <w:t>łecznego, w tym, w środowisku wielokulturowym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85747A" w:rsidRPr="004C2170" w:rsidRDefault="00550E4E" w:rsidP="004C217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PPiW.U14</w:t>
            </w:r>
          </w:p>
        </w:tc>
      </w:tr>
      <w:tr w:rsidR="0085747A" w:rsidRPr="009C54AE" w:rsidTr="004C2170">
        <w:tc>
          <w:tcPr>
            <w:tcW w:w="1701" w:type="dxa"/>
            <w:shd w:val="clear" w:color="auto" w:fill="FFFFFF" w:themeFill="background1"/>
          </w:tcPr>
          <w:p w:rsidR="0085747A" w:rsidRPr="004C2170" w:rsidRDefault="0085747A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279B" w:rsidRPr="004C217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FFFFFF" w:themeFill="background1"/>
          </w:tcPr>
          <w:p w:rsidR="0085747A" w:rsidRPr="004C2170" w:rsidRDefault="00BC782D" w:rsidP="004C2170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Student  dokonuje refleksji dotyczącej poziomu swojej wiedzy na temat wagi kultury w życiu człowieka, otwartości na innych</w:t>
            </w:r>
            <w:r w:rsidR="008C758D" w:rsidRPr="004C2170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inne kultury</w:t>
            </w:r>
            <w:r w:rsidR="008C758D" w:rsidRPr="004C2170">
              <w:rPr>
                <w:rFonts w:ascii="Corbel" w:hAnsi="Corbel"/>
                <w:sz w:val="24"/>
                <w:szCs w:val="24"/>
              </w:rPr>
              <w:t>/</w:t>
            </w:r>
            <w:r w:rsidRPr="004C2170">
              <w:rPr>
                <w:rFonts w:ascii="Corbel" w:hAnsi="Corbel"/>
                <w:sz w:val="24"/>
                <w:szCs w:val="24"/>
              </w:rPr>
              <w:t>społeczeństwa oraz docenia spuśc</w:t>
            </w:r>
            <w:r w:rsidRPr="004C2170">
              <w:rPr>
                <w:rFonts w:ascii="Corbel" w:hAnsi="Corbel"/>
                <w:sz w:val="24"/>
                <w:szCs w:val="24"/>
              </w:rPr>
              <w:t>i</w:t>
            </w:r>
            <w:r w:rsidRPr="004C2170">
              <w:rPr>
                <w:rFonts w:ascii="Corbel" w:hAnsi="Corbel"/>
                <w:sz w:val="24"/>
                <w:szCs w:val="24"/>
              </w:rPr>
              <w:t>znę kulturową swojego regionu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85747A" w:rsidRPr="004C2170" w:rsidRDefault="00550E4E" w:rsidP="004C21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6643EF">
      <w:pPr>
        <w:pStyle w:val="Akapitzlist"/>
        <w:numPr>
          <w:ilvl w:val="0"/>
          <w:numId w:val="1"/>
        </w:numPr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>zajęć praktyc</w:t>
      </w:r>
      <w:r w:rsidRPr="009C54AE">
        <w:rPr>
          <w:rFonts w:ascii="Corbel" w:hAnsi="Corbel"/>
          <w:sz w:val="24"/>
          <w:szCs w:val="24"/>
        </w:rPr>
        <w:t>z</w:t>
      </w:r>
      <w:r w:rsidRPr="009C54AE">
        <w:rPr>
          <w:rFonts w:ascii="Corbel" w:hAnsi="Corbel"/>
          <w:sz w:val="24"/>
          <w:szCs w:val="24"/>
        </w:rPr>
        <w:t xml:space="preserve">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4445D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4445D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C2170" w:rsidRDefault="00F96E1B" w:rsidP="00405D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lastRenderedPageBreak/>
              <w:t xml:space="preserve">Spotkanie z innością – u korzeni antropologii.  </w:t>
            </w:r>
          </w:p>
        </w:tc>
      </w:tr>
      <w:tr w:rsidR="00F96E1B" w:rsidRPr="009C54AE" w:rsidTr="00923D7D">
        <w:tc>
          <w:tcPr>
            <w:tcW w:w="9639" w:type="dxa"/>
          </w:tcPr>
          <w:p w:rsidR="00F96E1B" w:rsidRPr="004C2170" w:rsidRDefault="00405D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Istota antropologii i jej dziedziny - uwagi wstępne</w:t>
            </w:r>
          </w:p>
        </w:tc>
      </w:tr>
      <w:tr w:rsidR="00F96E1B" w:rsidRPr="009C54AE" w:rsidTr="00923D7D">
        <w:tc>
          <w:tcPr>
            <w:tcW w:w="9639" w:type="dxa"/>
          </w:tcPr>
          <w:p w:rsidR="00F96E1B" w:rsidRPr="004C2170" w:rsidRDefault="00405DD6" w:rsidP="006C11D1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Antropologia kultury jako nauka. Przedmiot badań antropologii kulturowej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C2170" w:rsidRDefault="00A4556F" w:rsidP="006C11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>J</w:t>
            </w:r>
            <w:r w:rsidR="00405DD6" w:rsidRPr="004C2170">
              <w:rPr>
                <w:rFonts w:ascii="Corbel" w:hAnsi="Corbel"/>
                <w:bCs/>
                <w:sz w:val="24"/>
                <w:szCs w:val="24"/>
              </w:rPr>
              <w:t>ęzyk i jego znaczenie dla kultury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 - h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ipoteza Sapira –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Whorfa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>. R</w:t>
            </w:r>
            <w:r w:rsidR="00405DD6" w:rsidRPr="004C2170">
              <w:rPr>
                <w:rFonts w:ascii="Corbel" w:hAnsi="Corbel"/>
                <w:bCs/>
                <w:sz w:val="24"/>
                <w:szCs w:val="24"/>
              </w:rPr>
              <w:t>ola frazeologizmów w badaniu językowego obrazu świata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C2170" w:rsidRDefault="00A4556F" w:rsidP="006C11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>Antropologiczne pojęcie ciała i sposobów obchodzenia się z nim. Ciało jako konstrukt kulturowy</w:t>
            </w:r>
          </w:p>
        </w:tc>
      </w:tr>
      <w:tr w:rsidR="00F96E1B" w:rsidRPr="009C54AE" w:rsidTr="00923D7D">
        <w:tc>
          <w:tcPr>
            <w:tcW w:w="9639" w:type="dxa"/>
          </w:tcPr>
          <w:p w:rsidR="00F96E1B" w:rsidRPr="004C2170" w:rsidRDefault="00A4556F" w:rsidP="006C11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>Przemiany modelu rodziny w kulturze Zachodu</w:t>
            </w:r>
          </w:p>
        </w:tc>
      </w:tr>
      <w:tr w:rsidR="00405DD6" w:rsidRPr="009C54AE" w:rsidTr="00923D7D">
        <w:tc>
          <w:tcPr>
            <w:tcW w:w="9639" w:type="dxa"/>
          </w:tcPr>
          <w:p w:rsidR="00405DD6" w:rsidRPr="004C2170" w:rsidRDefault="008F0FF5" w:rsidP="008C758D">
            <w:pPr>
              <w:pStyle w:val="Bibliografia"/>
              <w:spacing w:after="0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Duch kapitalizmu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6643EF" w:rsidRDefault="008D704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643EF">
        <w:rPr>
          <w:rFonts w:ascii="Corbel" w:hAnsi="Corbel"/>
          <w:b w:val="0"/>
          <w:smallCaps w:val="0"/>
          <w:szCs w:val="24"/>
        </w:rPr>
        <w:t xml:space="preserve">Ćwiczenia: </w:t>
      </w:r>
      <w:r w:rsidR="007D279B" w:rsidRPr="006643EF">
        <w:rPr>
          <w:rFonts w:ascii="Corbel" w:hAnsi="Corbel"/>
          <w:b w:val="0"/>
          <w:smallCaps w:val="0"/>
          <w:szCs w:val="24"/>
        </w:rPr>
        <w:t xml:space="preserve"> </w:t>
      </w:r>
      <w:r w:rsidRPr="006643EF">
        <w:rPr>
          <w:rFonts w:ascii="Corbel" w:hAnsi="Corbel"/>
          <w:b w:val="0"/>
          <w:smallCaps w:val="0"/>
          <w:szCs w:val="24"/>
        </w:rPr>
        <w:t xml:space="preserve">analiza tekstów z dyskusją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6A073E">
        <w:tc>
          <w:tcPr>
            <w:tcW w:w="1985" w:type="dxa"/>
            <w:shd w:val="clear" w:color="auto" w:fill="FFFFFF" w:themeFill="background1"/>
          </w:tcPr>
          <w:p w:rsidR="0085747A" w:rsidRPr="004C2170" w:rsidRDefault="008D70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E</w:t>
            </w:r>
            <w:r w:rsidR="0085747A" w:rsidRPr="004C217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shd w:val="clear" w:color="auto" w:fill="FFFFFF" w:themeFill="background1"/>
          </w:tcPr>
          <w:p w:rsidR="0085747A" w:rsidRPr="004C2170" w:rsidRDefault="007D279B" w:rsidP="007D279B">
            <w:pPr>
              <w:spacing w:after="0" w:line="240" w:lineRule="auto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  <w:lang w:eastAsia="pl-PL"/>
              </w:rPr>
              <w:t xml:space="preserve">dyskusja w trakcie </w:t>
            </w:r>
            <w:r w:rsidR="008C758D" w:rsidRPr="004C2170">
              <w:rPr>
                <w:rFonts w:ascii="Corbel" w:hAnsi="Corbel"/>
                <w:sz w:val="24"/>
                <w:szCs w:val="24"/>
                <w:lang w:eastAsia="pl-PL"/>
              </w:rPr>
              <w:t xml:space="preserve">zajęć i </w:t>
            </w:r>
            <w:r w:rsidRPr="004C2170">
              <w:rPr>
                <w:rFonts w:ascii="Corbel" w:hAnsi="Corbel"/>
                <w:sz w:val="24"/>
                <w:szCs w:val="24"/>
                <w:lang w:eastAsia="pl-PL"/>
              </w:rPr>
              <w:t>zaliczenia lektur</w:t>
            </w:r>
            <w:r w:rsidR="008C758D" w:rsidRPr="004C2170">
              <w:rPr>
                <w:rFonts w:ascii="Corbel" w:hAnsi="Corbel"/>
                <w:sz w:val="24"/>
                <w:szCs w:val="24"/>
                <w:lang w:eastAsia="pl-PL"/>
              </w:rPr>
              <w:t>, kolokwium</w:t>
            </w:r>
          </w:p>
        </w:tc>
        <w:tc>
          <w:tcPr>
            <w:tcW w:w="2126" w:type="dxa"/>
            <w:shd w:val="clear" w:color="auto" w:fill="FFFFFF" w:themeFill="background1"/>
          </w:tcPr>
          <w:p w:rsidR="0085747A" w:rsidRPr="004C2170" w:rsidRDefault="008C758D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2170">
              <w:rPr>
                <w:rFonts w:ascii="Corbel" w:hAnsi="Corbel"/>
                <w:b w:val="0"/>
                <w:szCs w:val="24"/>
              </w:rPr>
              <w:t>ć</w:t>
            </w:r>
            <w:r w:rsidR="007D279B" w:rsidRPr="004C2170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</w:p>
        </w:tc>
      </w:tr>
      <w:tr w:rsidR="0085747A" w:rsidRPr="009C54AE" w:rsidTr="003240B9">
        <w:tc>
          <w:tcPr>
            <w:tcW w:w="1985" w:type="dxa"/>
            <w:shd w:val="clear" w:color="auto" w:fill="FFFFFF" w:themeFill="background1"/>
          </w:tcPr>
          <w:p w:rsidR="0085747A" w:rsidRPr="004C217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shd w:val="clear" w:color="auto" w:fill="FFFFFF" w:themeFill="background1"/>
          </w:tcPr>
          <w:p w:rsidR="0085747A" w:rsidRPr="004C2170" w:rsidRDefault="008C758D" w:rsidP="007D279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85747A" w:rsidRPr="004C2170" w:rsidRDefault="008C758D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2170">
              <w:rPr>
                <w:rFonts w:ascii="Corbel" w:hAnsi="Corbel"/>
                <w:b w:val="0"/>
                <w:szCs w:val="24"/>
              </w:rPr>
              <w:t>ć</w:t>
            </w:r>
            <w:r w:rsidR="007D279B" w:rsidRPr="004C2170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</w:p>
        </w:tc>
      </w:tr>
      <w:tr w:rsidR="007D279B" w:rsidRPr="009C54AE" w:rsidTr="003240B9">
        <w:tc>
          <w:tcPr>
            <w:tcW w:w="1985" w:type="dxa"/>
            <w:shd w:val="clear" w:color="auto" w:fill="FFFFFF" w:themeFill="background1"/>
          </w:tcPr>
          <w:p w:rsidR="007D279B" w:rsidRPr="004C2170" w:rsidRDefault="007D279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shd w:val="clear" w:color="auto" w:fill="FFFFFF" w:themeFill="background1"/>
          </w:tcPr>
          <w:p w:rsidR="007D279B" w:rsidRPr="004C2170" w:rsidRDefault="008C758D" w:rsidP="007D279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7D279B" w:rsidRPr="004C2170" w:rsidRDefault="008C758D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2170">
              <w:rPr>
                <w:rFonts w:ascii="Corbel" w:hAnsi="Corbel"/>
                <w:b w:val="0"/>
                <w:szCs w:val="24"/>
              </w:rPr>
              <w:t>ć</w:t>
            </w:r>
            <w:r w:rsidR="007D279B" w:rsidRPr="004C2170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4C2170" w:rsidRDefault="007D279B" w:rsidP="004C217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Prz</w:t>
            </w:r>
            <w:r w:rsidR="0011654B" w:rsidRPr="004C2170">
              <w:rPr>
                <w:rFonts w:ascii="Corbel" w:hAnsi="Corbel"/>
                <w:sz w:val="24"/>
                <w:szCs w:val="24"/>
              </w:rPr>
              <w:t xml:space="preserve">edmiot kończy się zaliczeniem </w:t>
            </w:r>
            <w:r w:rsidRPr="004C2170">
              <w:rPr>
                <w:rFonts w:ascii="Corbel" w:hAnsi="Corbel"/>
                <w:sz w:val="24"/>
                <w:szCs w:val="24"/>
              </w:rPr>
              <w:t>z ocen</w:t>
            </w:r>
            <w:r w:rsidR="0011654B" w:rsidRPr="004C2170">
              <w:rPr>
                <w:rFonts w:ascii="Corbel" w:hAnsi="Corbel"/>
                <w:sz w:val="24"/>
                <w:szCs w:val="24"/>
              </w:rPr>
              <w:t>ą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. Aby je uzyskać należy </w:t>
            </w:r>
            <w:r w:rsidR="0072703F" w:rsidRPr="004C2170">
              <w:rPr>
                <w:rFonts w:ascii="Corbel" w:hAnsi="Corbel"/>
                <w:sz w:val="24"/>
                <w:szCs w:val="24"/>
              </w:rPr>
              <w:t>u</w:t>
            </w:r>
            <w:r w:rsidRPr="004C2170">
              <w:rPr>
                <w:rFonts w:ascii="Corbel" w:hAnsi="Corbel"/>
                <w:sz w:val="24"/>
                <w:szCs w:val="24"/>
              </w:rPr>
              <w:t>czestniczyć w zajęciach</w:t>
            </w:r>
            <w:r w:rsidR="008D7040" w:rsidRPr="004C2170">
              <w:rPr>
                <w:rFonts w:ascii="Corbel" w:hAnsi="Corbel"/>
                <w:sz w:val="24"/>
                <w:szCs w:val="24"/>
              </w:rPr>
              <w:t xml:space="preserve"> i brać w nich aktywny udział</w:t>
            </w:r>
            <w:r w:rsidR="00D560B5" w:rsidRPr="004C2170">
              <w:rPr>
                <w:rFonts w:ascii="Corbel" w:hAnsi="Corbel"/>
                <w:sz w:val="24"/>
                <w:szCs w:val="24"/>
              </w:rPr>
              <w:t>, zaliczyć kolokwium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D560B5" w:rsidRPr="004C2170">
              <w:rPr>
                <w:rFonts w:ascii="Corbel" w:hAnsi="Corbel"/>
                <w:sz w:val="24"/>
                <w:szCs w:val="24"/>
              </w:rPr>
              <w:t>końcowe oraz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D560B5" w:rsidRPr="004C2170">
              <w:rPr>
                <w:rFonts w:ascii="Corbel" w:hAnsi="Corbel"/>
                <w:sz w:val="24"/>
                <w:szCs w:val="24"/>
              </w:rPr>
              <w:t>2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lektury. Wypełnienie tego kryteriów skutkuje otrzymaniem końcowego zaliczenia.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4C2170" w:rsidRDefault="0072703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D560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D560B5">
              <w:rPr>
                <w:rFonts w:ascii="Corbel" w:hAnsi="Corbel"/>
                <w:sz w:val="24"/>
                <w:szCs w:val="24"/>
              </w:rPr>
              <w:t xml:space="preserve"> - zaliczenie lektury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4C2170" w:rsidRDefault="008F0FF5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D560B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D560B5">
              <w:rPr>
                <w:rFonts w:ascii="Corbel" w:hAnsi="Corbel"/>
                <w:sz w:val="24"/>
                <w:szCs w:val="24"/>
              </w:rPr>
              <w:t>:</w:t>
            </w:r>
          </w:p>
          <w:p w:rsidR="00D560B5" w:rsidRDefault="00D560B5" w:rsidP="00D560B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zajęć</w:t>
            </w:r>
          </w:p>
          <w:p w:rsidR="00D560B5" w:rsidRDefault="00D560B5" w:rsidP="00D560B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kolokwium</w:t>
            </w:r>
          </w:p>
          <w:p w:rsidR="00C61DC5" w:rsidRPr="00BC2A7F" w:rsidRDefault="00D560B5" w:rsidP="00BC2A7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przeczytanie obowiązkowych lektur</w:t>
            </w:r>
          </w:p>
        </w:tc>
        <w:tc>
          <w:tcPr>
            <w:tcW w:w="4677" w:type="dxa"/>
          </w:tcPr>
          <w:p w:rsidR="00C61DC5" w:rsidRPr="004C2170" w:rsidRDefault="00C61DC5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643EF" w:rsidRPr="004C2170" w:rsidRDefault="006643E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60B5" w:rsidRPr="004C2170" w:rsidRDefault="006643E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4</w:t>
            </w:r>
          </w:p>
          <w:p w:rsidR="00D560B5" w:rsidRPr="004C2170" w:rsidRDefault="006643E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5</w:t>
            </w:r>
          </w:p>
          <w:p w:rsidR="00D560B5" w:rsidRPr="004C2170" w:rsidRDefault="006643EF" w:rsidP="004C2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C2170" w:rsidRDefault="006643E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4C2170" w:rsidRDefault="00D560B5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643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6643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72703F" w:rsidRPr="004C2170" w:rsidRDefault="0085747A" w:rsidP="006643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C11D1" w:rsidRPr="004C2170" w:rsidRDefault="006C11D1" w:rsidP="004C21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 xml:space="preserve">Antropologia kultury: zagadnienia i wybór tekstów </w:t>
            </w:r>
            <w:r w:rsidRPr="004C2170">
              <w:rPr>
                <w:rFonts w:ascii="Corbel" w:hAnsi="Corbel"/>
                <w:sz w:val="24"/>
                <w:szCs w:val="24"/>
              </w:rPr>
              <w:t>/ oprac. Grzegorz Go</w:t>
            </w:r>
            <w:r w:rsidRPr="004C2170">
              <w:rPr>
                <w:rFonts w:ascii="Corbel" w:hAnsi="Corbel"/>
                <w:sz w:val="24"/>
                <w:szCs w:val="24"/>
              </w:rPr>
              <w:t>d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lewski [i in.]; wstęp i red. Andrzej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Mencwel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. Wyd. 4, zm. i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rozsz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>. Wa</w:t>
            </w:r>
            <w:r w:rsidRPr="004C2170">
              <w:rPr>
                <w:rFonts w:ascii="Corbel" w:hAnsi="Corbel"/>
                <w:sz w:val="24"/>
                <w:szCs w:val="24"/>
              </w:rPr>
              <w:t>r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szawa: Wydawnictwa Uniwersytetu Warszawskiego,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cop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>. 2005</w:t>
            </w:r>
            <w:r w:rsidR="00260B5E" w:rsidRPr="004C2170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6C11D1" w:rsidRPr="004C2170" w:rsidRDefault="006C11D1" w:rsidP="004C21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Burszta W.J. (1998):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Antropologia kultury</w:t>
            </w:r>
            <w:r w:rsidRPr="004C2170">
              <w:rPr>
                <w:rFonts w:ascii="Corbel" w:hAnsi="Corbel"/>
                <w:i/>
                <w:sz w:val="24"/>
                <w:szCs w:val="24"/>
              </w:rPr>
              <w:t xml:space="preserve">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tematy, teorie, interpretacje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. Poznań. Wyd. Zysk i S-ka </w:t>
            </w:r>
          </w:p>
          <w:p w:rsidR="006C11D1" w:rsidRPr="004C2170" w:rsidRDefault="006C11D1" w:rsidP="004C21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Krawczyk E. (2006):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Antropologia kulturowa: klasyczne kierunki, szkoły i orientacje</w:t>
            </w:r>
            <w:r w:rsidRPr="004C2170">
              <w:rPr>
                <w:rFonts w:ascii="Corbel" w:hAnsi="Corbel"/>
                <w:sz w:val="24"/>
                <w:szCs w:val="24"/>
              </w:rPr>
              <w:t>. Lublin: Wydaw. Uniwersytetu Marii Curie-Skłodowskiej</w:t>
            </w:r>
          </w:p>
          <w:p w:rsidR="0072703F" w:rsidRPr="004C2170" w:rsidRDefault="006C11D1" w:rsidP="004C21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Salzman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 P.C., Rice P.C. (2009):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Myśleć jak antropolog</w:t>
            </w:r>
            <w:r w:rsidRPr="004C2170">
              <w:rPr>
                <w:rFonts w:ascii="Corbel" w:hAnsi="Corbel"/>
                <w:sz w:val="24"/>
                <w:szCs w:val="24"/>
              </w:rPr>
              <w:t>, Gdańsk.  Gda</w:t>
            </w:r>
            <w:r w:rsidRPr="004C2170">
              <w:rPr>
                <w:rFonts w:ascii="Corbel" w:hAnsi="Corbel"/>
                <w:sz w:val="24"/>
                <w:szCs w:val="24"/>
              </w:rPr>
              <w:t>ń</w:t>
            </w:r>
            <w:r w:rsidRPr="004C2170">
              <w:rPr>
                <w:rFonts w:ascii="Corbel" w:hAnsi="Corbel"/>
                <w:sz w:val="24"/>
                <w:szCs w:val="24"/>
              </w:rPr>
              <w:t>skie Wydaw. Psychologiczne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C34058" w:rsidRPr="004C2170" w:rsidRDefault="0085747A" w:rsidP="006643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5FF0" w:rsidRPr="004C2170" w:rsidRDefault="006C11D1" w:rsidP="004C2170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Bauman Z. (2004):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Globalizacja. I co z tego dla ludzi wynika</w:t>
            </w:r>
            <w:r w:rsidRPr="004C2170">
              <w:rPr>
                <w:rFonts w:ascii="Corbel" w:hAnsi="Corbel"/>
                <w:sz w:val="24"/>
                <w:szCs w:val="24"/>
              </w:rPr>
              <w:t>, Warszawa</w:t>
            </w:r>
          </w:p>
          <w:p w:rsidR="00525FF0" w:rsidRPr="004C2170" w:rsidRDefault="006C11D1" w:rsidP="004C2170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525FF0" w:rsidRPr="004C2170">
              <w:rPr>
                <w:rFonts w:ascii="Corbel" w:hAnsi="Corbel" w:cs="Calibri"/>
                <w:sz w:val="24"/>
                <w:szCs w:val="24"/>
              </w:rPr>
              <w:t xml:space="preserve">Mielnik, J., Węgłowski, A., Urbański, J., Chojnowska, D., </w:t>
            </w:r>
            <w:proofErr w:type="spellStart"/>
            <w:r w:rsidR="00525FF0" w:rsidRPr="004C2170">
              <w:rPr>
                <w:rFonts w:ascii="Corbel" w:hAnsi="Corbel" w:cs="Calibri"/>
                <w:sz w:val="24"/>
                <w:szCs w:val="24"/>
              </w:rPr>
              <w:t>Nikodemski</w:t>
            </w:r>
            <w:proofErr w:type="spellEnd"/>
            <w:r w:rsidR="00525FF0" w:rsidRPr="004C2170">
              <w:rPr>
                <w:rFonts w:ascii="Corbel" w:hAnsi="Corbel" w:cs="Calibri"/>
                <w:sz w:val="24"/>
                <w:szCs w:val="24"/>
              </w:rPr>
              <w:t xml:space="preserve">, M., Kisielewska, Z., … Pytko, K. (2011). </w:t>
            </w:r>
            <w:r w:rsidR="00525FF0" w:rsidRPr="004C2170">
              <w:rPr>
                <w:rFonts w:ascii="Corbel" w:hAnsi="Corbel" w:cs="Calibri"/>
                <w:i/>
                <w:iCs/>
                <w:sz w:val="24"/>
                <w:szCs w:val="24"/>
              </w:rPr>
              <w:t>Egzotyczne cywilizacje. Poznać i zrozumieć człowieka</w:t>
            </w:r>
            <w:r w:rsidR="00525FF0" w:rsidRPr="004C2170">
              <w:rPr>
                <w:rFonts w:ascii="Corbel" w:hAnsi="Corbel" w:cs="Calibri"/>
                <w:sz w:val="24"/>
                <w:szCs w:val="24"/>
              </w:rPr>
              <w:t xml:space="preserve">. Warszawa: G+J Gruner + </w:t>
            </w:r>
            <w:proofErr w:type="spellStart"/>
            <w:r w:rsidR="00525FF0" w:rsidRPr="004C2170">
              <w:rPr>
                <w:rFonts w:ascii="Corbel" w:hAnsi="Corbel" w:cs="Calibri"/>
                <w:sz w:val="24"/>
                <w:szCs w:val="24"/>
              </w:rPr>
              <w:t>Jahr</w:t>
            </w:r>
            <w:proofErr w:type="spellEnd"/>
            <w:r w:rsidR="00525FF0" w:rsidRPr="004C2170">
              <w:rPr>
                <w:rFonts w:ascii="Corbel" w:hAnsi="Corbel" w:cs="Calibri"/>
                <w:sz w:val="24"/>
                <w:szCs w:val="24"/>
              </w:rPr>
              <w:t xml:space="preserve"> Polska.</w:t>
            </w:r>
          </w:p>
          <w:p w:rsidR="00525FF0" w:rsidRPr="004C2170" w:rsidRDefault="00525FF0" w:rsidP="004C2170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 w:cs="Calibri"/>
                <w:sz w:val="24"/>
                <w:szCs w:val="24"/>
              </w:rPr>
              <w:t>Sadler</w:t>
            </w:r>
            <w:proofErr w:type="spellEnd"/>
            <w:r w:rsidRPr="004C2170">
              <w:rPr>
                <w:rFonts w:ascii="Corbel" w:hAnsi="Corbel" w:cs="Calibri"/>
                <w:sz w:val="24"/>
                <w:szCs w:val="24"/>
              </w:rPr>
              <w:t xml:space="preserve">, P. (1997). </w:t>
            </w:r>
            <w:r w:rsidRPr="004C2170">
              <w:rPr>
                <w:rFonts w:ascii="Corbel" w:hAnsi="Corbel" w:cs="Calibri"/>
                <w:i/>
                <w:iCs/>
                <w:sz w:val="24"/>
                <w:szCs w:val="24"/>
              </w:rPr>
              <w:t>Zarządzanie w społeczeństwie postindustrialnym</w:t>
            </w:r>
            <w:r w:rsidRPr="004C2170">
              <w:rPr>
                <w:rFonts w:ascii="Corbel" w:hAnsi="Corbel" w:cs="Calibri"/>
                <w:sz w:val="24"/>
                <w:szCs w:val="24"/>
              </w:rPr>
              <w:t>. Kr</w:t>
            </w:r>
            <w:r w:rsidRPr="004C2170">
              <w:rPr>
                <w:rFonts w:ascii="Corbel" w:hAnsi="Corbel" w:cs="Calibri"/>
                <w:sz w:val="24"/>
                <w:szCs w:val="24"/>
              </w:rPr>
              <w:t>a</w:t>
            </w:r>
            <w:r w:rsidRPr="004C2170">
              <w:rPr>
                <w:rFonts w:ascii="Corbel" w:hAnsi="Corbel" w:cs="Calibri"/>
                <w:sz w:val="24"/>
                <w:szCs w:val="24"/>
              </w:rPr>
              <w:t>ków: Wydawnictwo Profesjonalnej Szkoły Biznesu.</w:t>
            </w:r>
          </w:p>
          <w:p w:rsidR="00260B5E" w:rsidRPr="004C2170" w:rsidRDefault="006C11D1" w:rsidP="004C2170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Świat człowieka - świat kultury: antologia tekstów klasycznej antropologii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/ wybór i red. nauk. Ewa Nowicka [i in.]. Warszawa: Wydaw. Naukowe PWN, 2007</w:t>
            </w:r>
          </w:p>
          <w:p w:rsidR="006C11D1" w:rsidRPr="004C2170" w:rsidRDefault="006C11D1" w:rsidP="006643EF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/>
                <w:bCs/>
                <w:sz w:val="24"/>
                <w:szCs w:val="24"/>
              </w:rPr>
              <w:t>LEKTURY</w:t>
            </w:r>
          </w:p>
          <w:p w:rsidR="006C11D1" w:rsidRPr="004C2170" w:rsidRDefault="006C11D1" w:rsidP="006643E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C2170">
              <w:rPr>
                <w:rFonts w:ascii="Corbel" w:hAnsi="Corbel"/>
                <w:b/>
                <w:bCs/>
                <w:sz w:val="24"/>
                <w:szCs w:val="24"/>
              </w:rPr>
              <w:t>Obowiązkowo:</w:t>
            </w:r>
          </w:p>
          <w:p w:rsidR="006C11D1" w:rsidRPr="004C2170" w:rsidRDefault="006C11D1" w:rsidP="004C2170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Stomma L. (1986).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Antropologia kultury wsi polskiej XIX wieku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, Warsz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wa. 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Wyd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>."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Pax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„ </w:t>
            </w:r>
            <w:r w:rsidRPr="004C2170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roz.II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 - Wierzenia o obcych;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. III - Portret z negatywu;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. IV. - Różne wymiary izolacji;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>. VII - Tablice Mendelejewa)</w:t>
            </w:r>
          </w:p>
          <w:p w:rsidR="006C11D1" w:rsidRPr="004C2170" w:rsidRDefault="006C11D1" w:rsidP="006643EF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/>
                <w:bCs/>
                <w:sz w:val="24"/>
                <w:szCs w:val="24"/>
              </w:rPr>
              <w:t>Do wyboru 1.</w:t>
            </w:r>
          </w:p>
          <w:p w:rsidR="006C11D1" w:rsidRPr="004C2170" w:rsidRDefault="006C11D1" w:rsidP="004C2170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Ashenburg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 K.(2009). </w:t>
            </w:r>
            <w:r w:rsidRPr="004C2170">
              <w:rPr>
                <w:rFonts w:ascii="Corbel" w:hAnsi="Corbel"/>
                <w:i/>
                <w:sz w:val="24"/>
                <w:szCs w:val="24"/>
              </w:rPr>
              <w:t>Historia brudu</w:t>
            </w:r>
            <w:r w:rsidR="005220C0" w:rsidRPr="004C2170">
              <w:rPr>
                <w:rFonts w:ascii="Corbel" w:hAnsi="Corbel"/>
                <w:sz w:val="24"/>
                <w:szCs w:val="24"/>
              </w:rPr>
              <w:t>. Warszawa: Wydawnictwo Bellona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6C11D1" w:rsidRPr="004C2170" w:rsidRDefault="006C11D1" w:rsidP="004C2170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Bauer ,W. (2016).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Przez morze z Syryjczykami do Europy.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 Wołowiec: W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y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Gauß, K.-M., &amp; Buras, A. (2005). </w:t>
            </w:r>
            <w:proofErr w:type="spellStart"/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Psożercy</w:t>
            </w:r>
            <w:proofErr w:type="spellEnd"/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 ze </w:t>
            </w:r>
            <w:proofErr w:type="spellStart"/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Svini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Sekowa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>: Wołowiec: Wydawnictwo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Kapllani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, G., &amp; 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Szyler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, E. T. (2009).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Krótki podręcznik przekraczania gr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a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nic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Kącki M. (2015). </w:t>
            </w:r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Białystok. Biała siła, czarna pamięć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Wołowiec: Wyda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w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Kingsley P. (2017). </w:t>
            </w:r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Nowa Odyseja. Opowieść o kryzysie uchodźczym w Europie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. Wydawca: Krytyka Polityczna 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lastRenderedPageBreak/>
              <w:t xml:space="preserve">Kosiński, J. (2011).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Malowany ptak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Warszawa: Albatros.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Mazuś M. (2015). </w:t>
            </w:r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Król kebabów i inne zderzenia polsko-obce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Wyd. Wielka Litera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Mikołajewski J. (2015). </w:t>
            </w:r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Wielki przypływ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Wydawnictwo: Dowody na Is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t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nienie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Pollack, M. (2014).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Skażone krajobrazy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Wołowiec: Wydawnictwo Cza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r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Pollack M. (2011).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Cesarz Ameryki. Wielka ucieczka z Galicji. </w:t>
            </w:r>
            <w:r w:rsidRPr="004C2170">
              <w:rPr>
                <w:rFonts w:ascii="Corbel" w:hAnsi="Corbel"/>
                <w:bCs/>
                <w:iCs/>
                <w:sz w:val="24"/>
                <w:szCs w:val="24"/>
              </w:rPr>
              <w:t>Wołowiec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: Wydawnictwo Czarne. 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Prymaka-Oniszk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 A. (2016). </w:t>
            </w:r>
            <w:proofErr w:type="spellStart"/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Bieżeństwo</w:t>
            </w:r>
            <w:proofErr w:type="spellEnd"/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 xml:space="preserve"> 1915. Zapomniani uchodźcy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o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łowiec: Wydawnictwo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Tochman, W. (2008).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Jakbyś kamień jadła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. Wołowiec: 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Wydawn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>.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Tochman, W. (2010).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Dzisiaj narysujemy śmierć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. Wołowiec: 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Wydawn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>.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>Wlekły, M. (2019). Raban! O kościele nie z tej ziemi, Wyd. Agora, Wa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r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szawa</w:t>
            </w:r>
          </w:p>
          <w:p w:rsidR="0072703F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Zadrożyńska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>, A. (1983):  Homo faber i homo ludens: etnologiczny szkic o pracy w kulturach tradycyjnej i współczesnej. Warszawa. PWN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DD6" w:rsidRDefault="00841DD6" w:rsidP="00C16ABF">
      <w:pPr>
        <w:spacing w:after="0" w:line="240" w:lineRule="auto"/>
      </w:pPr>
      <w:r>
        <w:separator/>
      </w:r>
    </w:p>
  </w:endnote>
  <w:endnote w:type="continuationSeparator" w:id="0">
    <w:p w:rsidR="00841DD6" w:rsidRDefault="00841D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DD6" w:rsidRDefault="00841DD6" w:rsidP="00C16ABF">
      <w:pPr>
        <w:spacing w:after="0" w:line="240" w:lineRule="auto"/>
      </w:pPr>
      <w:r>
        <w:separator/>
      </w:r>
    </w:p>
  </w:footnote>
  <w:footnote w:type="continuationSeparator" w:id="0">
    <w:p w:rsidR="00841DD6" w:rsidRDefault="00841DD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A92265"/>
    <w:multiLevelType w:val="hybridMultilevel"/>
    <w:tmpl w:val="6852A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182ADA"/>
    <w:multiLevelType w:val="hybridMultilevel"/>
    <w:tmpl w:val="34307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8A77CE5"/>
    <w:multiLevelType w:val="hybridMultilevel"/>
    <w:tmpl w:val="32845824"/>
    <w:lvl w:ilvl="0" w:tplc="FA726A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95604E"/>
    <w:multiLevelType w:val="hybridMultilevel"/>
    <w:tmpl w:val="DAE07988"/>
    <w:lvl w:ilvl="0" w:tplc="B30C3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FBC6B3F"/>
    <w:multiLevelType w:val="hybridMultilevel"/>
    <w:tmpl w:val="6B982D98"/>
    <w:lvl w:ilvl="0" w:tplc="768661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8A7562"/>
    <w:multiLevelType w:val="hybridMultilevel"/>
    <w:tmpl w:val="E1AC0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796B39"/>
    <w:multiLevelType w:val="hybridMultilevel"/>
    <w:tmpl w:val="765AC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83670E6"/>
    <w:multiLevelType w:val="hybridMultilevel"/>
    <w:tmpl w:val="FFDC5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4"/>
  </w:num>
  <w:num w:numId="5">
    <w:abstractNumId w:val="2"/>
  </w:num>
  <w:num w:numId="6">
    <w:abstractNumId w:val="6"/>
  </w:num>
  <w:num w:numId="7">
    <w:abstractNumId w:val="12"/>
  </w:num>
  <w:num w:numId="8">
    <w:abstractNumId w:val="8"/>
  </w:num>
  <w:num w:numId="9">
    <w:abstractNumId w:val="3"/>
  </w:num>
  <w:num w:numId="10">
    <w:abstractNumId w:val="1"/>
  </w:num>
  <w:num w:numId="11">
    <w:abstractNumId w:val="5"/>
  </w:num>
  <w:num w:numId="12">
    <w:abstractNumId w:val="7"/>
  </w:num>
  <w:num w:numId="13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A20"/>
    <w:rsid w:val="00070ED6"/>
    <w:rsid w:val="00073E02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654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F3C"/>
    <w:rsid w:val="00192F37"/>
    <w:rsid w:val="001A70D2"/>
    <w:rsid w:val="001D657B"/>
    <w:rsid w:val="001D7B54"/>
    <w:rsid w:val="001E0209"/>
    <w:rsid w:val="001F2CA2"/>
    <w:rsid w:val="002144C0"/>
    <w:rsid w:val="0022477D"/>
    <w:rsid w:val="002249A4"/>
    <w:rsid w:val="002278A9"/>
    <w:rsid w:val="002336F9"/>
    <w:rsid w:val="0024028F"/>
    <w:rsid w:val="00244ABC"/>
    <w:rsid w:val="00260B5E"/>
    <w:rsid w:val="00281FF2"/>
    <w:rsid w:val="002857DE"/>
    <w:rsid w:val="00291567"/>
    <w:rsid w:val="002A22BF"/>
    <w:rsid w:val="002A2389"/>
    <w:rsid w:val="002A53D3"/>
    <w:rsid w:val="002A671D"/>
    <w:rsid w:val="002B4D55"/>
    <w:rsid w:val="002B5EA0"/>
    <w:rsid w:val="002B6119"/>
    <w:rsid w:val="002C1E33"/>
    <w:rsid w:val="002C1F06"/>
    <w:rsid w:val="002D3375"/>
    <w:rsid w:val="002D73D4"/>
    <w:rsid w:val="002E6D5F"/>
    <w:rsid w:val="002F02A3"/>
    <w:rsid w:val="002F4ABE"/>
    <w:rsid w:val="003018BA"/>
    <w:rsid w:val="00302BCD"/>
    <w:rsid w:val="0030395F"/>
    <w:rsid w:val="00305C92"/>
    <w:rsid w:val="003151C5"/>
    <w:rsid w:val="003240B9"/>
    <w:rsid w:val="003343CF"/>
    <w:rsid w:val="00346FE9"/>
    <w:rsid w:val="0034759A"/>
    <w:rsid w:val="003503F6"/>
    <w:rsid w:val="003530DD"/>
    <w:rsid w:val="00356AB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5DD6"/>
    <w:rsid w:val="00414E3C"/>
    <w:rsid w:val="0042244A"/>
    <w:rsid w:val="0042745A"/>
    <w:rsid w:val="00431D5C"/>
    <w:rsid w:val="004362C6"/>
    <w:rsid w:val="00437FA2"/>
    <w:rsid w:val="004445DE"/>
    <w:rsid w:val="00445970"/>
    <w:rsid w:val="004544D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170"/>
    <w:rsid w:val="004D1A49"/>
    <w:rsid w:val="004D5282"/>
    <w:rsid w:val="004E597E"/>
    <w:rsid w:val="004F1551"/>
    <w:rsid w:val="004F55A3"/>
    <w:rsid w:val="0050496F"/>
    <w:rsid w:val="00511E16"/>
    <w:rsid w:val="00513B6F"/>
    <w:rsid w:val="00517C63"/>
    <w:rsid w:val="005220C0"/>
    <w:rsid w:val="00525FF0"/>
    <w:rsid w:val="00526C94"/>
    <w:rsid w:val="005363C4"/>
    <w:rsid w:val="00536BDE"/>
    <w:rsid w:val="00543A31"/>
    <w:rsid w:val="00543ACC"/>
    <w:rsid w:val="00550E4E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BA0"/>
    <w:rsid w:val="00647FA8"/>
    <w:rsid w:val="00650C5F"/>
    <w:rsid w:val="00654934"/>
    <w:rsid w:val="006620D9"/>
    <w:rsid w:val="006643EF"/>
    <w:rsid w:val="00671958"/>
    <w:rsid w:val="00675843"/>
    <w:rsid w:val="00687F67"/>
    <w:rsid w:val="00691689"/>
    <w:rsid w:val="00696477"/>
    <w:rsid w:val="006A073E"/>
    <w:rsid w:val="006C11D1"/>
    <w:rsid w:val="006D050F"/>
    <w:rsid w:val="006D6139"/>
    <w:rsid w:val="006E570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03F"/>
    <w:rsid w:val="007327BD"/>
    <w:rsid w:val="00734608"/>
    <w:rsid w:val="00745302"/>
    <w:rsid w:val="007461D6"/>
    <w:rsid w:val="00746EC8"/>
    <w:rsid w:val="00763BF1"/>
    <w:rsid w:val="00766FD4"/>
    <w:rsid w:val="007771AF"/>
    <w:rsid w:val="0078168C"/>
    <w:rsid w:val="00787C2A"/>
    <w:rsid w:val="00790E27"/>
    <w:rsid w:val="007A4022"/>
    <w:rsid w:val="007A6E6E"/>
    <w:rsid w:val="007C3299"/>
    <w:rsid w:val="007C3BCC"/>
    <w:rsid w:val="007C4546"/>
    <w:rsid w:val="007D279B"/>
    <w:rsid w:val="007D6E56"/>
    <w:rsid w:val="007E7483"/>
    <w:rsid w:val="007F1652"/>
    <w:rsid w:val="007F4155"/>
    <w:rsid w:val="0081554D"/>
    <w:rsid w:val="0081707E"/>
    <w:rsid w:val="00841DD6"/>
    <w:rsid w:val="008449B3"/>
    <w:rsid w:val="0085747A"/>
    <w:rsid w:val="00884922"/>
    <w:rsid w:val="00885F64"/>
    <w:rsid w:val="008917F9"/>
    <w:rsid w:val="008A45F7"/>
    <w:rsid w:val="008B4131"/>
    <w:rsid w:val="008C0CC0"/>
    <w:rsid w:val="008C19A9"/>
    <w:rsid w:val="008C379D"/>
    <w:rsid w:val="008C5147"/>
    <w:rsid w:val="008C5359"/>
    <w:rsid w:val="008C5363"/>
    <w:rsid w:val="008C758D"/>
    <w:rsid w:val="008D3DFB"/>
    <w:rsid w:val="008D5331"/>
    <w:rsid w:val="008D7040"/>
    <w:rsid w:val="008E64F4"/>
    <w:rsid w:val="008F0FF5"/>
    <w:rsid w:val="008F12C9"/>
    <w:rsid w:val="008F6E29"/>
    <w:rsid w:val="00916188"/>
    <w:rsid w:val="00923D7D"/>
    <w:rsid w:val="009508DF"/>
    <w:rsid w:val="00950DAC"/>
    <w:rsid w:val="00954A07"/>
    <w:rsid w:val="00997F14"/>
    <w:rsid w:val="009A0798"/>
    <w:rsid w:val="009A78D9"/>
    <w:rsid w:val="009B67B4"/>
    <w:rsid w:val="009C1331"/>
    <w:rsid w:val="009C3E31"/>
    <w:rsid w:val="009C54AE"/>
    <w:rsid w:val="009C788E"/>
    <w:rsid w:val="009E3B41"/>
    <w:rsid w:val="009F3C5C"/>
    <w:rsid w:val="009F4610"/>
    <w:rsid w:val="00A00ECC"/>
    <w:rsid w:val="00A03D40"/>
    <w:rsid w:val="00A155EE"/>
    <w:rsid w:val="00A2245B"/>
    <w:rsid w:val="00A30110"/>
    <w:rsid w:val="00A36899"/>
    <w:rsid w:val="00A371F6"/>
    <w:rsid w:val="00A43BF6"/>
    <w:rsid w:val="00A4556F"/>
    <w:rsid w:val="00A53FA5"/>
    <w:rsid w:val="00A54817"/>
    <w:rsid w:val="00A601C8"/>
    <w:rsid w:val="00A60799"/>
    <w:rsid w:val="00A84C85"/>
    <w:rsid w:val="00A97DE1"/>
    <w:rsid w:val="00AB053C"/>
    <w:rsid w:val="00AB319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FEE"/>
    <w:rsid w:val="00B607DB"/>
    <w:rsid w:val="00B66529"/>
    <w:rsid w:val="00B75946"/>
    <w:rsid w:val="00B8056E"/>
    <w:rsid w:val="00B819C8"/>
    <w:rsid w:val="00B82308"/>
    <w:rsid w:val="00B90885"/>
    <w:rsid w:val="00BA5BA4"/>
    <w:rsid w:val="00BB520A"/>
    <w:rsid w:val="00BC2A7F"/>
    <w:rsid w:val="00BC782D"/>
    <w:rsid w:val="00BD3869"/>
    <w:rsid w:val="00BD66E9"/>
    <w:rsid w:val="00BD6FF4"/>
    <w:rsid w:val="00BE6A72"/>
    <w:rsid w:val="00BF2C41"/>
    <w:rsid w:val="00BF3D95"/>
    <w:rsid w:val="00C0075E"/>
    <w:rsid w:val="00C058B4"/>
    <w:rsid w:val="00C05F44"/>
    <w:rsid w:val="00C131B5"/>
    <w:rsid w:val="00C16ABF"/>
    <w:rsid w:val="00C170AE"/>
    <w:rsid w:val="00C26CB7"/>
    <w:rsid w:val="00C324C1"/>
    <w:rsid w:val="00C34058"/>
    <w:rsid w:val="00C35FB5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3AC9"/>
    <w:rsid w:val="00CD6897"/>
    <w:rsid w:val="00CE5BAC"/>
    <w:rsid w:val="00CF25BE"/>
    <w:rsid w:val="00CF78ED"/>
    <w:rsid w:val="00D00F34"/>
    <w:rsid w:val="00D02B25"/>
    <w:rsid w:val="00D02EBA"/>
    <w:rsid w:val="00D06E0D"/>
    <w:rsid w:val="00D17C3C"/>
    <w:rsid w:val="00D26B2C"/>
    <w:rsid w:val="00D31823"/>
    <w:rsid w:val="00D352C9"/>
    <w:rsid w:val="00D425B2"/>
    <w:rsid w:val="00D428D6"/>
    <w:rsid w:val="00D552B2"/>
    <w:rsid w:val="00D560B5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DC9"/>
    <w:rsid w:val="00E960BB"/>
    <w:rsid w:val="00EA2074"/>
    <w:rsid w:val="00EA4832"/>
    <w:rsid w:val="00EA4E9D"/>
    <w:rsid w:val="00EC4899"/>
    <w:rsid w:val="00ED03AB"/>
    <w:rsid w:val="00ED32D2"/>
    <w:rsid w:val="00EE32DE"/>
    <w:rsid w:val="00EE3A30"/>
    <w:rsid w:val="00EE5457"/>
    <w:rsid w:val="00F03061"/>
    <w:rsid w:val="00F070AB"/>
    <w:rsid w:val="00F17567"/>
    <w:rsid w:val="00F27A7B"/>
    <w:rsid w:val="00F526AF"/>
    <w:rsid w:val="00F617C3"/>
    <w:rsid w:val="00F7066B"/>
    <w:rsid w:val="00F83B28"/>
    <w:rsid w:val="00F96E1B"/>
    <w:rsid w:val="00FA46E5"/>
    <w:rsid w:val="00FB7DBA"/>
    <w:rsid w:val="00FC1C25"/>
    <w:rsid w:val="00FC3F45"/>
    <w:rsid w:val="00FD29C1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3240B9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3240B9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80399-ED46-480E-AB4E-079BF2E44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1</Pages>
  <Words>1207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2019-10-28T19:46:00Z</dcterms:created>
  <dcterms:modified xsi:type="dcterms:W3CDTF">2021-01-21T09:56:00Z</dcterms:modified>
</cp:coreProperties>
</file>